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49FB4" w14:textId="43F128BA" w:rsidR="002E255F" w:rsidRPr="00363786" w:rsidRDefault="002E255F" w:rsidP="009A75C8">
      <w:bookmarkStart w:id="0" w:name="_Toc8288618"/>
      <w:r w:rsidRPr="4D34EAE0">
        <w:t>Asuntopolitiikka</w:t>
      </w:r>
      <w:bookmarkEnd w:id="0"/>
      <w:r w:rsidR="0049169F">
        <w:t xml:space="preserve"> 2023-2027</w:t>
      </w:r>
    </w:p>
    <w:p w14:paraId="09CF811A" w14:textId="77777777" w:rsidR="002E255F" w:rsidRDefault="002E255F" w:rsidP="002E255F">
      <w:pPr>
        <w:spacing w:after="0"/>
        <w:ind w:firstLine="360"/>
        <w:rPr>
          <w:rFonts w:ascii="Calibri" w:eastAsia="Calibri" w:hAnsi="Calibri" w:cs="Calibri"/>
          <w:b/>
          <w:bCs/>
          <w:i/>
          <w:iCs/>
        </w:rPr>
      </w:pPr>
    </w:p>
    <w:p w14:paraId="0F2F6B09" w14:textId="0AAD89B4" w:rsidR="00784A8B" w:rsidRPr="0049169F" w:rsidRDefault="009A75C8" w:rsidP="0049169F">
      <w:pPr>
        <w:spacing w:after="0"/>
        <w:rPr>
          <w:rFonts w:ascii="Calibri" w:eastAsia="Calibri" w:hAnsi="Calibri" w:cs="Calibri"/>
          <w:b/>
          <w:bCs/>
          <w:i/>
          <w:iCs/>
        </w:rPr>
      </w:pPr>
      <w:r>
        <w:rPr>
          <w:rFonts w:ascii="Calibri" w:eastAsia="Calibri" w:hAnsi="Calibri" w:cs="Calibri"/>
          <w:b/>
          <w:bCs/>
          <w:i/>
          <w:iCs/>
        </w:rPr>
        <w:t>Tavoite</w:t>
      </w:r>
    </w:p>
    <w:p w14:paraId="2929E9A6" w14:textId="12535B01" w:rsidR="002E255F" w:rsidRDefault="00784A8B" w:rsidP="00784A8B">
      <w:pPr>
        <w:spacing w:after="0"/>
        <w:jc w:val="both"/>
      </w:pPr>
      <w:r>
        <w:t>Edistetään eri</w:t>
      </w:r>
      <w:r w:rsidR="002E255F" w:rsidRPr="00784A8B">
        <w:t xml:space="preserve"> väestöryhmien </w:t>
      </w:r>
      <w:r>
        <w:t xml:space="preserve">asumisen edellytyksiä, asuntomarkkinoiden toimivuutta ja </w:t>
      </w:r>
      <w:r w:rsidR="002E255F" w:rsidRPr="00784A8B">
        <w:t>asuinalueiden kehitystä</w:t>
      </w:r>
      <w:r>
        <w:t xml:space="preserve"> koko Suomessa. Asuntopolitiikka on pitkäjänteistä </w:t>
      </w:r>
      <w:r w:rsidR="007F4D78">
        <w:t xml:space="preserve">ja se tukee sosiaalisesta ja kulttuurista </w:t>
      </w:r>
      <w:r w:rsidR="002970AA">
        <w:t>sekä</w:t>
      </w:r>
      <w:r>
        <w:t xml:space="preserve"> </w:t>
      </w:r>
      <w:r w:rsidR="007F4D78">
        <w:t xml:space="preserve"> taloudellista ja ekologista kestävyyttä</w:t>
      </w:r>
      <w:r>
        <w:t>.</w:t>
      </w:r>
    </w:p>
    <w:p w14:paraId="47F553AE" w14:textId="77777777" w:rsidR="00784A8B" w:rsidRPr="00784A8B" w:rsidRDefault="00784A8B" w:rsidP="009A75C8">
      <w:pPr>
        <w:spacing w:after="0"/>
      </w:pPr>
    </w:p>
    <w:p w14:paraId="299813E7" w14:textId="77777777" w:rsidR="002E255F" w:rsidRDefault="009A75C8" w:rsidP="009A75C8">
      <w:pPr>
        <w:spacing w:after="0"/>
      </w:pPr>
      <w:r>
        <w:rPr>
          <w:rFonts w:ascii="Calibri" w:eastAsia="Calibri" w:hAnsi="Calibri" w:cs="Calibri"/>
          <w:b/>
          <w:bCs/>
          <w:i/>
          <w:iCs/>
        </w:rPr>
        <w:t xml:space="preserve">Tausta ja </w:t>
      </w:r>
      <w:r w:rsidRPr="009A75C8">
        <w:rPr>
          <w:rFonts w:ascii="Calibri" w:eastAsia="Calibri" w:hAnsi="Calibri" w:cs="Calibri"/>
          <w:b/>
          <w:bCs/>
          <w:i/>
          <w:iCs/>
        </w:rPr>
        <w:t>kytkentä muihin politiikkatoimii</w:t>
      </w:r>
      <w:r>
        <w:rPr>
          <w:rFonts w:ascii="Calibri" w:eastAsia="Calibri" w:hAnsi="Calibri" w:cs="Calibri"/>
          <w:b/>
          <w:bCs/>
          <w:i/>
          <w:iCs/>
        </w:rPr>
        <w:t>n</w:t>
      </w:r>
    </w:p>
    <w:p w14:paraId="51CAF49D" w14:textId="09FFEB47" w:rsidR="00BB7EDD" w:rsidRDefault="002E255F" w:rsidP="00526232">
      <w:pPr>
        <w:spacing w:after="0"/>
        <w:jc w:val="both"/>
      </w:pPr>
      <w:r w:rsidRPr="00784A8B">
        <w:t>Perustuslain 19 §:n 4 momentin mukaan julkisen vallan tehtävänä on edistää jokaisen oikeutta asuntoon ja tukea asum</w:t>
      </w:r>
      <w:r w:rsidR="00BB7EDD">
        <w:t>isen omatoimista järjestämistä. Valtion keskeiset asuntopoliittiset välineet ovat MAL-sopimukset ja valtion tukema asuntotuotanto.</w:t>
      </w:r>
    </w:p>
    <w:p w14:paraId="77793EAD" w14:textId="77777777" w:rsidR="00BB7EDD" w:rsidRDefault="00BB7EDD" w:rsidP="00526232">
      <w:pPr>
        <w:spacing w:after="0"/>
        <w:jc w:val="both"/>
      </w:pPr>
    </w:p>
    <w:p w14:paraId="315CDDEA" w14:textId="6038866B" w:rsidR="0049169F" w:rsidRDefault="00784A8B" w:rsidP="00526232">
      <w:pPr>
        <w:spacing w:after="0"/>
        <w:jc w:val="both"/>
      </w:pPr>
      <w:r>
        <w:t>A</w:t>
      </w:r>
      <w:r w:rsidR="002E255F" w:rsidRPr="00784A8B">
        <w:t>suntopolitiikan</w:t>
      </w:r>
      <w:r w:rsidR="002970AA">
        <w:t xml:space="preserve"> tulisi tähdätä </w:t>
      </w:r>
      <w:r w:rsidR="002E255F" w:rsidRPr="00784A8B">
        <w:t>asuntomarkkinoiden</w:t>
      </w:r>
      <w:r w:rsidR="002970AA">
        <w:t xml:space="preserve"> toimivuuteen</w:t>
      </w:r>
      <w:r w:rsidR="00BB7EDD">
        <w:t>,</w:t>
      </w:r>
      <w:r w:rsidR="0049169F">
        <w:t xml:space="preserve"> </w:t>
      </w:r>
      <w:r w:rsidR="0049169F" w:rsidRPr="0049169F">
        <w:t>asuinalueiden tasapai</w:t>
      </w:r>
      <w:r w:rsidR="0049169F">
        <w:t>noisuuteen sekä laadukkaaseen asumiseen. Toimivilla asuntomarkkinoilla asunnot ovat kohtuuhintaisia, asuntotuotanto on riittävää ja asuntojen hintakehitys vakaata</w:t>
      </w:r>
      <w:r w:rsidR="00526232">
        <w:t xml:space="preserve">. </w:t>
      </w:r>
      <w:r w:rsidR="0049169F">
        <w:t xml:space="preserve">Tasapainoiset asuinalueet ehkäisevät segregaatiota ja tukevat asukkaiden hyvinvointia. Laadukas asuminen </w:t>
      </w:r>
      <w:r w:rsidR="00BB7EDD">
        <w:t xml:space="preserve">varmistetaan turvallisilla, terveellisillä ja kysyntään vastaavilla asunnoilla. Asuntopolitiikassa tulisi ottaa huomioon erityisryhmät, kuten ikääntyneet, vammaiset henkilöt ja asunnottomat. </w:t>
      </w:r>
    </w:p>
    <w:p w14:paraId="4D35B410" w14:textId="77777777" w:rsidR="0049169F" w:rsidRDefault="0049169F" w:rsidP="00526232">
      <w:pPr>
        <w:spacing w:after="0"/>
        <w:jc w:val="both"/>
      </w:pPr>
    </w:p>
    <w:p w14:paraId="4A4048A7" w14:textId="3E402AAA" w:rsidR="00526232" w:rsidRDefault="0049169F" w:rsidP="00526232">
      <w:pPr>
        <w:spacing w:after="0"/>
        <w:jc w:val="both"/>
      </w:pPr>
      <w:r w:rsidRPr="0049169F">
        <w:t xml:space="preserve">Eduskunta käsitteli vuonna 2022 valtioneuvoston selontekoa asuntopoliittisesta kehittämisohjelmasta vuosille 2021-2028 (VNS 12/2021 vp). Asuntopoliittisessa kehittämisohjelmassa määriteltiin asuntopolitiikan tavoitteet ja asuntopolitiikan toteuttamisessa noudatettavia periaatteet. </w:t>
      </w:r>
      <w:r w:rsidR="002970AA">
        <w:t>As</w:t>
      </w:r>
      <w:r w:rsidR="00526232">
        <w:t>untopolitiikka kytkeytyy useisiin politiikkasektoreihin, ja sillä</w:t>
      </w:r>
      <w:r w:rsidR="002E255F" w:rsidRPr="00784A8B">
        <w:t xml:space="preserve"> </w:t>
      </w:r>
      <w:r w:rsidR="002970AA">
        <w:t>voidaan edistää myös</w:t>
      </w:r>
      <w:r w:rsidR="002E255F" w:rsidRPr="00784A8B">
        <w:t xml:space="preserve"> kaupunki-, talous- ja työllisyyspoliittisia tavoitteita.</w:t>
      </w:r>
      <w:r w:rsidR="002970AA">
        <w:t xml:space="preserve"> </w:t>
      </w:r>
      <w:r w:rsidR="00FC28A0" w:rsidRPr="00FC28A0">
        <w:t xml:space="preserve">Asuntopolitiikalla voidaan vaikuttaa </w:t>
      </w:r>
      <w:r w:rsidR="00BB7EDD">
        <w:t xml:space="preserve">muun muassa </w:t>
      </w:r>
      <w:r w:rsidR="00FC28A0" w:rsidRPr="00FC28A0">
        <w:t xml:space="preserve">osaavan työvoiman saatavuuteen ja työvoiman liikkuvuuteen niin kansainvälisesti kuin maan sisällä. </w:t>
      </w:r>
      <w:r w:rsidR="002970AA">
        <w:t xml:space="preserve">Asuntopolitiikalla voidaan edistää myös energia- ja ilmastokysymyksiä, ja ne tulisi ottaa huomioon </w:t>
      </w:r>
      <w:r w:rsidR="0086256A" w:rsidRPr="00784A8B">
        <w:t xml:space="preserve">asumiseen ja asuntoihin </w:t>
      </w:r>
      <w:r w:rsidR="002970AA">
        <w:t>liittyvissä politiikkatoimissa</w:t>
      </w:r>
      <w:r w:rsidR="0086256A" w:rsidRPr="00784A8B">
        <w:t>.</w:t>
      </w:r>
      <w:r w:rsidR="0086256A">
        <w:t xml:space="preserve"> </w:t>
      </w:r>
    </w:p>
    <w:p w14:paraId="1F30104D" w14:textId="77777777" w:rsidR="00526232" w:rsidRDefault="00526232" w:rsidP="00526232">
      <w:pPr>
        <w:spacing w:after="0"/>
        <w:jc w:val="both"/>
      </w:pPr>
    </w:p>
    <w:p w14:paraId="1C8F0D35" w14:textId="4C922625" w:rsidR="00526232" w:rsidRDefault="002E255F" w:rsidP="00526232">
      <w:pPr>
        <w:spacing w:after="0"/>
        <w:jc w:val="both"/>
      </w:pPr>
      <w:r w:rsidRPr="00526232">
        <w:t>Asumisen keskeisiä haasteita</w:t>
      </w:r>
      <w:r w:rsidR="00526232">
        <w:t xml:space="preserve"> on</w:t>
      </w:r>
      <w:r w:rsidRPr="00526232">
        <w:t xml:space="preserve"> erityisesti kaupungistumisen jatkuminen ja </w:t>
      </w:r>
      <w:r w:rsidR="00526232">
        <w:t>väestön ikääntyminen.</w:t>
      </w:r>
      <w:r w:rsidR="0049169F">
        <w:t xml:space="preserve"> </w:t>
      </w:r>
      <w:r w:rsidR="006E2B6C">
        <w:t>Haasteet kasvukeskuksissa ja väestöltään vähenevillä alueilla ovat erilaisia. Kasvukeskuksissa asumisen hinta nousee ja väestöltään vähenevillä alueilla</w:t>
      </w:r>
      <w:r w:rsidR="00F3723F">
        <w:t xml:space="preserve"> kiinteistöjen arvot laskevat jolloin</w:t>
      </w:r>
      <w:r w:rsidR="006E2B6C">
        <w:t xml:space="preserve"> asuntokannan peruskorjaaminen vaikeutuu.</w:t>
      </w:r>
      <w:r w:rsidR="00F3723F">
        <w:t xml:space="preserve"> Kasvukeskuksissa tulee huolehtia riittävästä ja ihmisten tarpeita vastaavasta asuntotarjonnasta. Väestöltään vähenevillä alueilla tulee korjata ja ylläpitää asuntokantaa</w:t>
      </w:r>
      <w:r w:rsidR="007F4D78">
        <w:t>,</w:t>
      </w:r>
      <w:r w:rsidR="00F3723F">
        <w:t xml:space="preserve"> jolla on pidemmällä aikavälillä tarvetta ja kysyntää. Tässä keskeistä on parantaa edellytyksiä rahoituksen saatavuuteen ja korjausten toteuttamiseen.</w:t>
      </w:r>
      <w:r w:rsidR="006E2B6C">
        <w:t xml:space="preserve"> </w:t>
      </w:r>
    </w:p>
    <w:p w14:paraId="1995031C" w14:textId="77777777" w:rsidR="00426B53" w:rsidRPr="00BB7EDD" w:rsidRDefault="00426B53" w:rsidP="00526232">
      <w:pPr>
        <w:spacing w:after="0"/>
        <w:jc w:val="both"/>
      </w:pPr>
    </w:p>
    <w:p w14:paraId="36FA7BB4" w14:textId="77777777" w:rsidR="009A75C8" w:rsidRPr="006119FC" w:rsidRDefault="009A75C8" w:rsidP="009A75C8">
      <w:pPr>
        <w:spacing w:after="0"/>
        <w:rPr>
          <w:rFonts w:ascii="Calibri" w:eastAsia="Calibri" w:hAnsi="Calibri" w:cs="Calibri"/>
          <w:b/>
          <w:i/>
        </w:rPr>
      </w:pPr>
      <w:r w:rsidRPr="006119FC">
        <w:rPr>
          <w:rFonts w:ascii="Calibri" w:eastAsia="Calibri" w:hAnsi="Calibri" w:cs="Calibri"/>
          <w:b/>
          <w:i/>
        </w:rPr>
        <w:t>Esitettävät toimenpiteet</w:t>
      </w:r>
    </w:p>
    <w:p w14:paraId="42686CE0" w14:textId="77777777" w:rsidR="00526232" w:rsidRPr="00526232" w:rsidRDefault="00784A8B" w:rsidP="00526232">
      <w:pPr>
        <w:pStyle w:val="Luettelokappale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00526232">
        <w:rPr>
          <w:rFonts w:ascii="Calibri" w:eastAsia="Calibri" w:hAnsi="Calibri" w:cs="Calibri"/>
        </w:rPr>
        <w:t xml:space="preserve">Toteutetaan eduskunnalle selontekona annettua asuntopoliittista kehittämisohjelmaa, jossa on määritelty keskeiset asuntopoliittiset tavoitteet ja periaatteet. </w:t>
      </w:r>
    </w:p>
    <w:p w14:paraId="3B25A7F7" w14:textId="0F4BEB48" w:rsidR="00526232" w:rsidRPr="00526232" w:rsidRDefault="00784A8B" w:rsidP="00526232">
      <w:pPr>
        <w:pStyle w:val="Luettelokappale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00526232">
        <w:rPr>
          <w:rFonts w:ascii="Calibri" w:eastAsia="Calibri" w:hAnsi="Calibri" w:cs="Calibri"/>
        </w:rPr>
        <w:t>Valtion asuntorahasto säilytetään talousarvion ulkopuolisena rahastona</w:t>
      </w:r>
      <w:r w:rsidR="00473C3E">
        <w:rPr>
          <w:rFonts w:ascii="Calibri" w:eastAsia="Calibri" w:hAnsi="Calibri" w:cs="Calibri"/>
        </w:rPr>
        <w:t>, sen toimintaedellytyksistä huolehditaan</w:t>
      </w:r>
      <w:r w:rsidR="00526232" w:rsidRPr="00526232">
        <w:rPr>
          <w:rFonts w:ascii="Calibri" w:eastAsia="Calibri" w:hAnsi="Calibri" w:cs="Calibri"/>
        </w:rPr>
        <w:t xml:space="preserve"> </w:t>
      </w:r>
      <w:r w:rsidR="00473C3E">
        <w:rPr>
          <w:rFonts w:ascii="Calibri" w:eastAsia="Calibri" w:hAnsi="Calibri" w:cs="Calibri"/>
        </w:rPr>
        <w:t xml:space="preserve">pitkäjänteisesti </w:t>
      </w:r>
      <w:r w:rsidR="00526232" w:rsidRPr="00526232">
        <w:rPr>
          <w:rFonts w:ascii="Calibri" w:eastAsia="Calibri" w:hAnsi="Calibri" w:cs="Calibri"/>
        </w:rPr>
        <w:t xml:space="preserve">ja sen </w:t>
      </w:r>
      <w:r w:rsidR="00526232">
        <w:rPr>
          <w:rFonts w:ascii="Calibri" w:eastAsia="Calibri" w:hAnsi="Calibri" w:cs="Calibri"/>
        </w:rPr>
        <w:t>käyttöä asuntopolitiikan välineenä sel</w:t>
      </w:r>
      <w:r w:rsidR="00FE3427">
        <w:rPr>
          <w:rFonts w:ascii="Calibri" w:eastAsia="Calibri" w:hAnsi="Calibri" w:cs="Calibri"/>
        </w:rPr>
        <w:t>vitetään (ks. erillinen muistio).</w:t>
      </w:r>
    </w:p>
    <w:p w14:paraId="2EA9795C" w14:textId="77777777" w:rsidR="00784A8B" w:rsidRDefault="00784A8B" w:rsidP="00526232">
      <w:pPr>
        <w:pStyle w:val="Luettelokappale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 w:rsidRPr="00526232">
        <w:rPr>
          <w:rFonts w:ascii="Calibri" w:eastAsia="Calibri" w:hAnsi="Calibri" w:cs="Calibri"/>
        </w:rPr>
        <w:t>Turvataan valtion tukeman asuntotuotannon riittävät tukivaltuudet.</w:t>
      </w:r>
    </w:p>
    <w:p w14:paraId="36A194F7" w14:textId="4CBF753F" w:rsidR="00526232" w:rsidRDefault="00526232" w:rsidP="00526232">
      <w:pPr>
        <w:pStyle w:val="Luettelokappale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Tarkastellaan valtion keskeisien tukivälineiden käyttöä (pitkä ja lyh</w:t>
      </w:r>
      <w:r w:rsidR="00FE3427">
        <w:rPr>
          <w:rFonts w:ascii="Calibri" w:eastAsia="Calibri" w:hAnsi="Calibri" w:cs="Calibri"/>
        </w:rPr>
        <w:t xml:space="preserve">yt korkotukilaina, takauslaina, takauslaina asunto-osakeyhtiöiden perusparannukseen, </w:t>
      </w:r>
      <w:r>
        <w:rPr>
          <w:rFonts w:ascii="Calibri" w:eastAsia="Calibri" w:hAnsi="Calibri" w:cs="Calibri"/>
        </w:rPr>
        <w:t>erilaiset avustukset) ja niiden kohdentamista erityisesti väestöltään väheneville alueille ja keskisuuriin kaupunkeihin, jotta asuntokantaa saadaan kehitettyä vastaamaan nykyisiä tarpeita väestön ikääntyessä</w:t>
      </w:r>
      <w:r w:rsidR="00FE3427">
        <w:rPr>
          <w:rFonts w:ascii="Calibri" w:eastAsia="Calibri" w:hAnsi="Calibri" w:cs="Calibri"/>
        </w:rPr>
        <w:t xml:space="preserve">. </w:t>
      </w:r>
    </w:p>
    <w:p w14:paraId="5E3F1DE7" w14:textId="77416D4F" w:rsidR="004846F8" w:rsidRPr="00D37CD0" w:rsidRDefault="00735F98" w:rsidP="00735F98">
      <w:pPr>
        <w:pStyle w:val="Luettelokappale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Tarkastellaan asunto-osakeyhtiöiden peruskorjauksien valtion </w:t>
      </w:r>
      <w:r w:rsidR="00C13942">
        <w:rPr>
          <w:rFonts w:ascii="Calibri" w:eastAsia="Calibri" w:hAnsi="Calibri" w:cs="Calibri"/>
        </w:rPr>
        <w:t>takauslainamallin</w:t>
      </w:r>
      <w:r>
        <w:rPr>
          <w:rFonts w:ascii="Calibri" w:eastAsia="Calibri" w:hAnsi="Calibri" w:cs="Calibri"/>
        </w:rPr>
        <w:t xml:space="preserve"> kehittämistä</w:t>
      </w:r>
      <w:r w:rsidR="00C13942">
        <w:rPr>
          <w:rFonts w:ascii="Calibri" w:eastAsia="Calibri" w:hAnsi="Calibri" w:cs="Calibri"/>
        </w:rPr>
        <w:t xml:space="preserve"> ja muita keinoja edistää </w:t>
      </w:r>
      <w:r w:rsidR="00827214">
        <w:rPr>
          <w:rFonts w:ascii="Calibri" w:eastAsia="Calibri" w:hAnsi="Calibri" w:cs="Calibri"/>
        </w:rPr>
        <w:t xml:space="preserve">ja mahdollistaa </w:t>
      </w:r>
      <w:r w:rsidR="00C13942">
        <w:rPr>
          <w:rFonts w:ascii="Calibri" w:eastAsia="Calibri" w:hAnsi="Calibri" w:cs="Calibri"/>
        </w:rPr>
        <w:t>peruskorjauksia.</w:t>
      </w:r>
      <w:r>
        <w:rPr>
          <w:rFonts w:ascii="Calibri" w:eastAsia="Calibri" w:hAnsi="Calibri" w:cs="Calibri"/>
        </w:rPr>
        <w:t xml:space="preserve"> </w:t>
      </w:r>
      <w:r w:rsidR="004846F8" w:rsidRPr="00D37CD0">
        <w:rPr>
          <w:rFonts w:ascii="Calibri" w:eastAsia="Calibri" w:hAnsi="Calibri" w:cs="Calibri"/>
        </w:rPr>
        <w:t>Suomessa on yli 3,1 miljoonaa asuntoa ja niihin on sitoutunut merkittävä osa Suomen kansallisesta pääomasta.</w:t>
      </w:r>
      <w:r w:rsidRPr="00D37CD0">
        <w:rPr>
          <w:rFonts w:ascii="Calibri" w:eastAsia="Calibri" w:hAnsi="Calibri" w:cs="Calibri"/>
        </w:rPr>
        <w:t xml:space="preserve"> Pelkästään asuinrakennusten korjausvelan voidaan arvioida olevan lähes 10 miljardia euroa. Peruskorjauksista huolehtiminen ja niiden rahoituksen mahdollistaminen ovat keskeisiä kysymyksiä asuminen laadun ja tulevaisuuden kannalta.</w:t>
      </w:r>
    </w:p>
    <w:p w14:paraId="13255321" w14:textId="77969552" w:rsidR="00874860" w:rsidDel="007F4D78" w:rsidRDefault="00874860" w:rsidP="007F4D78">
      <w:pPr>
        <w:pStyle w:val="Luettelokappale"/>
        <w:spacing w:after="0"/>
        <w:rPr>
          <w:del w:id="1" w:author="Laanti Tommi (YM)" w:date="2023-02-13T13:39:00Z"/>
          <w:rFonts w:ascii="Calibri" w:eastAsia="Calibri" w:hAnsi="Calibri" w:cs="Calibri"/>
          <w:highlight w:val="yellow"/>
        </w:rPr>
      </w:pPr>
    </w:p>
    <w:p w14:paraId="3864C410" w14:textId="77777777" w:rsidR="00784A8B" w:rsidRPr="009A75C8" w:rsidRDefault="00784A8B" w:rsidP="009A75C8">
      <w:pPr>
        <w:spacing w:after="0"/>
        <w:rPr>
          <w:rFonts w:ascii="Calibri" w:eastAsia="Calibri" w:hAnsi="Calibri" w:cs="Calibri"/>
          <w:b/>
          <w:highlight w:val="yellow"/>
        </w:rPr>
      </w:pPr>
    </w:p>
    <w:p w14:paraId="0CC26E1C" w14:textId="6801D025" w:rsidR="009A75C8" w:rsidRDefault="009A75C8" w:rsidP="009A75C8">
      <w:pPr>
        <w:spacing w:after="0"/>
        <w:rPr>
          <w:rFonts w:ascii="Calibri" w:eastAsia="Calibri" w:hAnsi="Calibri" w:cs="Calibri"/>
          <w:b/>
          <w:i/>
        </w:rPr>
      </w:pPr>
      <w:r w:rsidRPr="009A75C8">
        <w:rPr>
          <w:rFonts w:ascii="Calibri" w:eastAsia="Calibri" w:hAnsi="Calibri" w:cs="Calibri"/>
          <w:b/>
          <w:i/>
        </w:rPr>
        <w:t>Vaikutukset</w:t>
      </w:r>
    </w:p>
    <w:p w14:paraId="289B089D" w14:textId="6297C0DF" w:rsidR="00FE3427" w:rsidRPr="00FE3427" w:rsidRDefault="00FE3427" w:rsidP="00FE3427">
      <w:pPr>
        <w:pStyle w:val="Luettelokappale"/>
        <w:numPr>
          <w:ilvl w:val="0"/>
          <w:numId w:val="5"/>
        </w:numPr>
        <w:spacing w:after="0"/>
        <w:rPr>
          <w:rFonts w:ascii="Calibri" w:eastAsia="Calibri" w:hAnsi="Calibri" w:cs="Calibri"/>
          <w:b/>
          <w:i/>
        </w:rPr>
      </w:pPr>
      <w:r>
        <w:t>Vaikutukset kotitalouksiin: hyvinvointi, varojen riittävyys</w:t>
      </w:r>
      <w:r w:rsidR="007F4D78">
        <w:t xml:space="preserve"> ja </w:t>
      </w:r>
      <w:r>
        <w:t>ostovoima (kohtuuhintainen asuminen)</w:t>
      </w:r>
    </w:p>
    <w:p w14:paraId="03D9701D" w14:textId="12CC2984" w:rsidR="00FE3427" w:rsidRPr="00FE3427" w:rsidRDefault="00FE3427" w:rsidP="00FE3427">
      <w:pPr>
        <w:pStyle w:val="Luettelokappale"/>
        <w:numPr>
          <w:ilvl w:val="0"/>
          <w:numId w:val="5"/>
        </w:numPr>
        <w:spacing w:after="0"/>
        <w:rPr>
          <w:rFonts w:ascii="Calibri" w:eastAsia="Calibri" w:hAnsi="Calibri" w:cs="Calibri"/>
          <w:b/>
          <w:i/>
        </w:rPr>
      </w:pPr>
      <w:r>
        <w:t>Vaikutukset julkiseen talouteen: asuntorahaston valtuudet</w:t>
      </w:r>
    </w:p>
    <w:p w14:paraId="1A06E8EA" w14:textId="77777777" w:rsidR="009A75C8" w:rsidRPr="006119FC" w:rsidRDefault="009A75C8" w:rsidP="009A75C8">
      <w:pPr>
        <w:spacing w:after="0"/>
        <w:rPr>
          <w:i/>
        </w:rPr>
      </w:pPr>
    </w:p>
    <w:p w14:paraId="16220A17" w14:textId="77777777" w:rsidR="002E255F" w:rsidRPr="006119FC" w:rsidRDefault="009A75C8" w:rsidP="009A75C8">
      <w:pPr>
        <w:spacing w:after="0"/>
        <w:rPr>
          <w:b/>
          <w:i/>
        </w:rPr>
      </w:pPr>
      <w:r w:rsidRPr="006119FC">
        <w:rPr>
          <w:b/>
          <w:i/>
        </w:rPr>
        <w:t>Voimavara- ja muut tarpeet</w:t>
      </w:r>
    </w:p>
    <w:p w14:paraId="32E9C6DC" w14:textId="77777777" w:rsidR="002E255F" w:rsidRPr="00526232" w:rsidRDefault="002E255F" w:rsidP="00526232">
      <w:pPr>
        <w:pStyle w:val="Luettelokappale"/>
        <w:numPr>
          <w:ilvl w:val="0"/>
          <w:numId w:val="4"/>
        </w:numPr>
        <w:spacing w:after="0"/>
      </w:pPr>
      <w:r w:rsidRPr="00526232">
        <w:t>Varataan Asumisen rahoitus- ja kehittämiskeskus ARAlle riittävät resurssit tukipolitiikan toimeenpanolle ml. henkilöresurssit ja tietojärjestelmien kehittäminen</w:t>
      </w:r>
    </w:p>
    <w:p w14:paraId="4D7EA9BB" w14:textId="77777777" w:rsidR="009A49CF" w:rsidRDefault="009A49CF"/>
    <w:sectPr w:rsidR="009A49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D77FA" w14:textId="77777777" w:rsidR="00526D3F" w:rsidRDefault="00526D3F" w:rsidP="002E255F">
      <w:pPr>
        <w:spacing w:after="0" w:line="240" w:lineRule="auto"/>
      </w:pPr>
      <w:r>
        <w:separator/>
      </w:r>
    </w:p>
  </w:endnote>
  <w:endnote w:type="continuationSeparator" w:id="0">
    <w:p w14:paraId="0AB06D8B" w14:textId="77777777" w:rsidR="00526D3F" w:rsidRDefault="00526D3F" w:rsidP="002E2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DD53B" w14:textId="77777777" w:rsidR="00952A36" w:rsidRDefault="00952A36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204AA" w14:textId="77777777" w:rsidR="00952A36" w:rsidRDefault="00952A36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1FD12" w14:textId="77777777" w:rsidR="00952A36" w:rsidRDefault="00952A36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60CBF" w14:textId="77777777" w:rsidR="00526D3F" w:rsidRDefault="00526D3F" w:rsidP="002E255F">
      <w:pPr>
        <w:spacing w:after="0" w:line="240" w:lineRule="auto"/>
      </w:pPr>
      <w:r>
        <w:separator/>
      </w:r>
    </w:p>
  </w:footnote>
  <w:footnote w:type="continuationSeparator" w:id="0">
    <w:p w14:paraId="7123DC0B" w14:textId="77777777" w:rsidR="00526D3F" w:rsidRDefault="00526D3F" w:rsidP="002E2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D0C93" w14:textId="77777777" w:rsidR="00952A36" w:rsidRDefault="00952A36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38216" w14:textId="1AA9C4E4" w:rsidR="00B50173" w:rsidRDefault="00952A36">
    <w:pPr>
      <w:pStyle w:val="Yltunniste"/>
    </w:pPr>
    <w:ins w:id="2" w:author="Valkonen Laura (YM)" w:date="2023-04-18T15:24:00Z">
      <w:r w:rsidRPr="00952A36">
        <w:rPr>
          <w:color w:val="000000"/>
        </w:rPr>
        <w:t>Ym rakennetun ympäristön osasto, Teppo Lehtinen, +358 295 250 157, +358 50 517 9202 tai kehittämisjohtaja Juho Korpi +358 295 250 136</w:t>
      </w:r>
    </w:ins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C714" w14:textId="77777777" w:rsidR="00952A36" w:rsidRDefault="00952A36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0ED"/>
    <w:multiLevelType w:val="hybridMultilevel"/>
    <w:tmpl w:val="0B5ADF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06B"/>
    <w:multiLevelType w:val="hybridMultilevel"/>
    <w:tmpl w:val="B3EE4D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45A9E"/>
    <w:multiLevelType w:val="hybridMultilevel"/>
    <w:tmpl w:val="6DE0C72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87C44"/>
    <w:multiLevelType w:val="hybridMultilevel"/>
    <w:tmpl w:val="2F90174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446E9"/>
    <w:multiLevelType w:val="hybridMultilevel"/>
    <w:tmpl w:val="63F88F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anti Tommi (YM)">
    <w15:presenceInfo w15:providerId="AD" w15:userId="S-1-5-21-3521595049-301303566-333748410-30872"/>
  </w15:person>
  <w15:person w15:author="Valkonen Laura (YM)">
    <w15:presenceInfo w15:providerId="AD" w15:userId="S-1-5-21-3521595049-301303566-333748410-309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55F"/>
    <w:rsid w:val="002970AA"/>
    <w:rsid w:val="002E255F"/>
    <w:rsid w:val="0041050B"/>
    <w:rsid w:val="00426B53"/>
    <w:rsid w:val="00473C3E"/>
    <w:rsid w:val="004846F8"/>
    <w:rsid w:val="0049169F"/>
    <w:rsid w:val="00526232"/>
    <w:rsid w:val="00526D3F"/>
    <w:rsid w:val="00544632"/>
    <w:rsid w:val="005955B4"/>
    <w:rsid w:val="006119FC"/>
    <w:rsid w:val="00640639"/>
    <w:rsid w:val="00666711"/>
    <w:rsid w:val="006819EB"/>
    <w:rsid w:val="006B2A9E"/>
    <w:rsid w:val="006E2B6C"/>
    <w:rsid w:val="00735F98"/>
    <w:rsid w:val="007377B1"/>
    <w:rsid w:val="007473E4"/>
    <w:rsid w:val="00784A8B"/>
    <w:rsid w:val="007F4D78"/>
    <w:rsid w:val="00827214"/>
    <w:rsid w:val="0086256A"/>
    <w:rsid w:val="00874860"/>
    <w:rsid w:val="00952A36"/>
    <w:rsid w:val="009A49CF"/>
    <w:rsid w:val="009A75C8"/>
    <w:rsid w:val="00AC2572"/>
    <w:rsid w:val="00B14886"/>
    <w:rsid w:val="00B46073"/>
    <w:rsid w:val="00B50173"/>
    <w:rsid w:val="00BB7EDD"/>
    <w:rsid w:val="00C13942"/>
    <w:rsid w:val="00CB2206"/>
    <w:rsid w:val="00D37CD0"/>
    <w:rsid w:val="00D76196"/>
    <w:rsid w:val="00F3723F"/>
    <w:rsid w:val="00FC28A0"/>
    <w:rsid w:val="00FE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2444"/>
  <w15:chartTrackingRefBased/>
  <w15:docId w15:val="{96C3400D-5487-4E66-A2FD-35EA69E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E255F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E255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E25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E255F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E255F"/>
  </w:style>
  <w:style w:type="paragraph" w:styleId="Yltunniste">
    <w:name w:val="header"/>
    <w:basedOn w:val="Normaali"/>
    <w:link w:val="YltunnisteChar"/>
    <w:uiPriority w:val="99"/>
    <w:unhideWhenUsed/>
    <w:rsid w:val="002E25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E255F"/>
  </w:style>
  <w:style w:type="paragraph" w:styleId="Alatunniste">
    <w:name w:val="footer"/>
    <w:basedOn w:val="Normaali"/>
    <w:link w:val="AlatunnisteChar"/>
    <w:uiPriority w:val="99"/>
    <w:unhideWhenUsed/>
    <w:rsid w:val="002E25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E255F"/>
  </w:style>
  <w:style w:type="character" w:styleId="Kommentinviite">
    <w:name w:val="annotation reference"/>
    <w:basedOn w:val="Kappaleenoletusfontti"/>
    <w:uiPriority w:val="99"/>
    <w:semiHidden/>
    <w:unhideWhenUsed/>
    <w:rsid w:val="00FC28A0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FC28A0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FC28A0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C28A0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C28A0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C2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C2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DE8D9-1FAB-470F-BC00-2CBBE10CB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8080C-75F6-4AF2-B6E3-331625FF7A4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B783A32-DF29-4A8B-BC32-EFB14ED85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C16A9A-26D2-4B38-9D62-FEAE0C4465D8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c138b538-c2fd-4cca-8c26-6e4e32e5a042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317478F-DEB6-43FE-89BA-DFAEB0CB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Tähtinen Timo</dc:creator>
  <cp:keywords/>
  <dc:description/>
  <cp:lastModifiedBy>Valkonen Laura (YM)</cp:lastModifiedBy>
  <cp:revision>4</cp:revision>
  <dcterms:created xsi:type="dcterms:W3CDTF">2023-02-13T11:42:00Z</dcterms:created>
  <dcterms:modified xsi:type="dcterms:W3CDTF">2023-04-18T12:24:00Z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