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2C174" w14:textId="60DAC843" w:rsidR="00A637BD" w:rsidRDefault="00A637BD">
      <w:bookmarkStart w:id="0" w:name="_GoBack"/>
      <w:bookmarkEnd w:id="0"/>
      <w:r>
        <w:t>ASP-lainsäädännön kehittäminen</w:t>
      </w:r>
    </w:p>
    <w:p w14:paraId="5B376DAD" w14:textId="2D514DAF" w:rsidR="00A637BD" w:rsidRPr="00A637BD" w:rsidRDefault="00A637BD" w:rsidP="00A637BD">
      <w:pPr>
        <w:spacing w:after="0"/>
        <w:rPr>
          <w:rFonts w:cstheme="minorHAnsi"/>
          <w:b/>
          <w:bCs/>
        </w:rPr>
      </w:pPr>
      <w:r w:rsidRPr="0071625C">
        <w:rPr>
          <w:rFonts w:cstheme="minorHAnsi"/>
          <w:b/>
          <w:bCs/>
        </w:rPr>
        <w:t>1. Tavoite</w:t>
      </w:r>
    </w:p>
    <w:p w14:paraId="71CF366F" w14:textId="6330BACB" w:rsidR="00A637BD" w:rsidRDefault="00A637BD" w:rsidP="00A637BD">
      <w:r>
        <w:t>Lainsäädäntöä selkiyttämällä kannustetaan ensiasunnon ostajia pitkäjänteiseen asuntosäästämiseen ja parannetaan heidän mahdollisuuksiaan saada selko siitä, millaiseen tukeen he ovat oikeutettuja.</w:t>
      </w:r>
    </w:p>
    <w:p w14:paraId="1E66F3DD" w14:textId="50902A0B" w:rsidR="00A637BD" w:rsidRPr="00A637BD" w:rsidRDefault="00A637BD" w:rsidP="00A637BD">
      <w:pPr>
        <w:spacing w:after="0"/>
        <w:rPr>
          <w:rFonts w:cstheme="minorHAnsi"/>
          <w:b/>
          <w:bCs/>
        </w:rPr>
      </w:pPr>
      <w:r w:rsidRPr="0071625C">
        <w:rPr>
          <w:rFonts w:cstheme="minorHAnsi"/>
          <w:b/>
          <w:bCs/>
        </w:rPr>
        <w:t>2. Tausta ja ky</w:t>
      </w:r>
      <w:r>
        <w:rPr>
          <w:rFonts w:cstheme="minorHAnsi"/>
          <w:b/>
          <w:bCs/>
        </w:rPr>
        <w:t>tkentä muihin politiikkatoimiin</w:t>
      </w:r>
    </w:p>
    <w:p w14:paraId="7CB07B85" w14:textId="27BC75DA" w:rsidR="00A637BD" w:rsidRDefault="00C11CDA">
      <w:r>
        <w:t xml:space="preserve">Asuntosäästöpalkkiojärjestelmän tarkoituksena on lisätä </w:t>
      </w:r>
      <w:r w:rsidR="00702685">
        <w:t xml:space="preserve">pitkäjänteistä </w:t>
      </w:r>
      <w:r>
        <w:t>asuntosäästämistä ja parantaa mahdollisuuksia ensiasunnon hankintaan.</w:t>
      </w:r>
      <w:r w:rsidR="0088011C">
        <w:t xml:space="preserve"> </w:t>
      </w:r>
      <w:r w:rsidR="00335FFD">
        <w:t>Samalla kun ASP-</w:t>
      </w:r>
      <w:r w:rsidR="009C0AF2">
        <w:t>säästäminen</w:t>
      </w:r>
      <w:r w:rsidR="00335FFD">
        <w:t xml:space="preserve"> on erittäin suosittu</w:t>
      </w:r>
      <w:r w:rsidR="009C0AF2">
        <w:t>a (yli 164 000 tiliä syyskuussa 2022)</w:t>
      </w:r>
      <w:r w:rsidR="00335FFD">
        <w:t xml:space="preserve">, sitä koskeva lainsäädäntö on vaikeaselkoinen ja osin vanhentunut. </w:t>
      </w:r>
      <w:r w:rsidR="00702685">
        <w:t>ASP-järjestelmästä säädetään tällä hetkellä kolmessa erillisessä laissa: asuntosäästöpalkkiolaissa (</w:t>
      </w:r>
      <w:r w:rsidR="00702685" w:rsidRPr="00C11CDA">
        <w:t>1634</w:t>
      </w:r>
      <w:r w:rsidR="00702685">
        <w:t xml:space="preserve">/1992), </w:t>
      </w:r>
      <w:r w:rsidR="0088011C" w:rsidRPr="0088011C">
        <w:t>oman asunnon hankintaan myönnettävien lainojen korkotuesta</w:t>
      </w:r>
      <w:r w:rsidR="0088011C">
        <w:t xml:space="preserve"> annetussa laissa (639/1982) ja </w:t>
      </w:r>
      <w:r w:rsidR="0088011C" w:rsidRPr="0088011C">
        <w:t>omistusasuntolainojen valtiontakauksesta</w:t>
      </w:r>
      <w:r w:rsidR="0088011C">
        <w:t xml:space="preserve"> annetussa laissa (204/1996). Yksittäisiä säännöksiä </w:t>
      </w:r>
      <w:r>
        <w:t xml:space="preserve">on </w:t>
      </w:r>
      <w:r w:rsidR="0088011C">
        <w:t xml:space="preserve">järjestelmän voimassaolon aikana muutettu useita kertoja, mutta </w:t>
      </w:r>
      <w:r w:rsidR="008353E9">
        <w:t xml:space="preserve">sääntelyä ei ole arvioitu kokonaisuutena, minkä seurauksena järjestelmä koetaan käytännössä monimutkaiseksi ja vaikeaksi soveltaa. </w:t>
      </w:r>
      <w:r w:rsidR="00335FFD">
        <w:t xml:space="preserve">Asuntopoliittista kehittämisohjelmaa koskevassa mietinnössään </w:t>
      </w:r>
      <w:r w:rsidR="00BD1526">
        <w:t>(</w:t>
      </w:r>
      <w:proofErr w:type="spellStart"/>
      <w:r w:rsidR="00335FFD">
        <w:t>YmVM</w:t>
      </w:r>
      <w:proofErr w:type="spellEnd"/>
      <w:r w:rsidR="00335FFD">
        <w:t xml:space="preserve"> 6/2022 vp</w:t>
      </w:r>
      <w:r w:rsidR="00BD1526">
        <w:t>)</w:t>
      </w:r>
      <w:r w:rsidR="00335FFD">
        <w:t xml:space="preserve"> myös eduskunnan ympäristövaliokunta on todennut, että ASP-sääntelyn uudistamistarpeet on tarpeen selvittää</w:t>
      </w:r>
      <w:r w:rsidR="008353E9">
        <w:t>.</w:t>
      </w:r>
    </w:p>
    <w:p w14:paraId="0E68E4E2" w14:textId="344C5737" w:rsidR="00A637BD" w:rsidRPr="00A637BD" w:rsidRDefault="00A637BD" w:rsidP="00A637BD">
      <w:pPr>
        <w:spacing w:after="0"/>
        <w:rPr>
          <w:rFonts w:cstheme="minorHAnsi"/>
          <w:b/>
          <w:bCs/>
        </w:rPr>
      </w:pPr>
      <w:r w:rsidRPr="0071625C">
        <w:rPr>
          <w:rFonts w:cstheme="minorHAnsi"/>
          <w:b/>
          <w:bCs/>
        </w:rPr>
        <w:t xml:space="preserve">3. Esitettävät toimenpiteet </w:t>
      </w:r>
    </w:p>
    <w:p w14:paraId="7A900F46" w14:textId="5420BD3D" w:rsidR="00C11CDA" w:rsidRDefault="00335FFD">
      <w:r>
        <w:t>ASP-järjestelmän kehittämistarpeet liittyvät nimenomaan lainsäädäntöön. Järjes</w:t>
      </w:r>
      <w:r w:rsidR="008353E9">
        <w:t>telmä sinänsä, sen tavoitteet ja tukimuodot, ovat edelleen tarpeellisia</w:t>
      </w:r>
      <w:r w:rsidR="00793CAD">
        <w:t>, eikä</w:t>
      </w:r>
      <w:r w:rsidR="008353E9">
        <w:t xml:space="preserve"> keskeisiä perusteita tai sisältöä ole </w:t>
      </w:r>
      <w:r w:rsidR="00793CAD">
        <w:t>syytä</w:t>
      </w:r>
      <w:r w:rsidR="008353E9">
        <w:t xml:space="preserve"> muuttaa. Lainsäädännön kehittämisen yhteydessä </w:t>
      </w:r>
      <w:r w:rsidR="00D14123">
        <w:t>otetaan</w:t>
      </w:r>
      <w:r w:rsidR="00BD1526">
        <w:t xml:space="preserve"> huomioon</w:t>
      </w:r>
      <w:r w:rsidR="008353E9">
        <w:t xml:space="preserve"> </w:t>
      </w:r>
      <w:r w:rsidR="00793CAD">
        <w:t>finanssialan</w:t>
      </w:r>
      <w:r w:rsidR="00147F31">
        <w:t xml:space="preserve"> ja V</w:t>
      </w:r>
      <w:r w:rsidR="00793CAD">
        <w:t xml:space="preserve">altiokonttorin havainnot nykyisen lainsäädännön tulkitsemisen ja soveltamisen haasteista. </w:t>
      </w:r>
    </w:p>
    <w:p w14:paraId="68E49B17" w14:textId="255AF3D1" w:rsidR="00A637BD" w:rsidRDefault="00A637BD" w:rsidP="00A637BD">
      <w:pPr>
        <w:spacing w:after="0"/>
        <w:rPr>
          <w:rFonts w:cstheme="minorHAnsi"/>
          <w:b/>
          <w:bCs/>
        </w:rPr>
      </w:pPr>
      <w:r w:rsidRPr="0071625C">
        <w:rPr>
          <w:rFonts w:cstheme="minorHAnsi"/>
          <w:b/>
          <w:bCs/>
        </w:rPr>
        <w:t xml:space="preserve">4. Vaikutukset </w:t>
      </w:r>
    </w:p>
    <w:p w14:paraId="2E612267" w14:textId="61128EDA" w:rsidR="00D14123" w:rsidRDefault="00D14123" w:rsidP="00A637BD">
      <w:pPr>
        <w:spacing w:after="0"/>
      </w:pPr>
      <w:r w:rsidRPr="00D14123">
        <w:rPr>
          <w:rFonts w:cstheme="minorHAnsi"/>
          <w:bCs/>
        </w:rPr>
        <w:t>Nykyistä selkeämpi ASP-lainsäädäntö lisää ensiasunnon ostajien tietoisuutta oikeuksistaan</w:t>
      </w:r>
      <w:r>
        <w:rPr>
          <w:rFonts w:cstheme="minorHAnsi"/>
          <w:bCs/>
        </w:rPr>
        <w:t xml:space="preserve"> ja kannustaa pitkäjänteiseen säästämiseen. </w:t>
      </w:r>
      <w:r>
        <w:t>Asuntosäästäjien näkökulmasta ymmärrettävä ja erilaisiin tarpeisiin riittävän joustava lainsäädäntö on myös lainanmyöntäjien etu.</w:t>
      </w:r>
    </w:p>
    <w:p w14:paraId="1FFF1C89" w14:textId="77777777" w:rsidR="00D14123" w:rsidRDefault="00D14123" w:rsidP="00A637BD">
      <w:pPr>
        <w:spacing w:after="0"/>
      </w:pPr>
    </w:p>
    <w:p w14:paraId="421B6233" w14:textId="77777777" w:rsidR="00D14123" w:rsidRDefault="00D14123" w:rsidP="00D14123">
      <w:pPr>
        <w:spacing w:after="0"/>
        <w:rPr>
          <w:rFonts w:cstheme="minorHAnsi"/>
          <w:b/>
          <w:bCs/>
        </w:rPr>
      </w:pPr>
      <w:r w:rsidRPr="0071625C">
        <w:rPr>
          <w:rFonts w:cstheme="minorHAnsi"/>
          <w:b/>
          <w:bCs/>
        </w:rPr>
        <w:t>5. Voimavara- ja muut tarpeet</w:t>
      </w:r>
    </w:p>
    <w:p w14:paraId="0DC296D0" w14:textId="77777777" w:rsidR="00D14123" w:rsidRPr="00D14123" w:rsidRDefault="00D14123" w:rsidP="00A637BD">
      <w:pPr>
        <w:spacing w:after="0"/>
        <w:rPr>
          <w:rFonts w:cstheme="minorHAnsi"/>
          <w:bCs/>
        </w:rPr>
      </w:pPr>
    </w:p>
    <w:p w14:paraId="3D36C810" w14:textId="77777777" w:rsidR="00D14123" w:rsidRDefault="00D14123" w:rsidP="00A637BD">
      <w:pPr>
        <w:spacing w:after="0"/>
        <w:rPr>
          <w:rFonts w:cstheme="minorHAnsi"/>
          <w:b/>
          <w:bCs/>
        </w:rPr>
      </w:pPr>
    </w:p>
    <w:p w14:paraId="07FB9AF8" w14:textId="77777777" w:rsidR="00A637BD" w:rsidRDefault="00A637BD"/>
    <w:sectPr w:rsidR="00A637BD">
      <w:headerReference w:type="default" r:id="rId10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66DE6" w14:textId="77777777" w:rsidR="00604A4A" w:rsidRDefault="00604A4A" w:rsidP="00604A4A">
      <w:pPr>
        <w:spacing w:after="0" w:line="240" w:lineRule="auto"/>
      </w:pPr>
      <w:r>
        <w:separator/>
      </w:r>
    </w:p>
  </w:endnote>
  <w:endnote w:type="continuationSeparator" w:id="0">
    <w:p w14:paraId="38D7BD79" w14:textId="77777777" w:rsidR="00604A4A" w:rsidRDefault="00604A4A" w:rsidP="00604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7A726" w14:textId="77777777" w:rsidR="00604A4A" w:rsidRDefault="00604A4A" w:rsidP="00604A4A">
      <w:pPr>
        <w:spacing w:after="0" w:line="240" w:lineRule="auto"/>
      </w:pPr>
      <w:r>
        <w:separator/>
      </w:r>
    </w:p>
  </w:footnote>
  <w:footnote w:type="continuationSeparator" w:id="0">
    <w:p w14:paraId="04B348EE" w14:textId="77777777" w:rsidR="00604A4A" w:rsidRDefault="00604A4A" w:rsidP="00604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05D32" w14:textId="779F0EB3" w:rsidR="005F214F" w:rsidRDefault="005F214F" w:rsidP="005F214F">
    <w:r>
      <w:t xml:space="preserve">Ym rakennetun ympäristön osasto, </w:t>
    </w:r>
    <w:r>
      <w:rPr>
        <w:rFonts w:ascii="Calibri" w:eastAsia="Calibri" w:hAnsi="Calibri" w:cs="Calibri"/>
      </w:rPr>
      <w:t>Teppo Lehtin</w:t>
    </w:r>
    <w:r>
      <w:rPr>
        <w:rFonts w:ascii="Times New Roman" w:eastAsia="Times New Roman" w:hAnsi="Times New Roman" w:cs="Times New Roman"/>
        <w:sz w:val="24"/>
        <w:szCs w:val="24"/>
      </w:rPr>
      <w:t>en</w:t>
    </w:r>
    <w:r>
      <w:rPr>
        <w:rFonts w:ascii="Calibri" w:eastAsia="Calibri" w:hAnsi="Calibri" w:cs="Calibri"/>
      </w:rPr>
      <w:t>, +358 295 250 157, +358 50 517 9202 tai kehittämisjohtaja Juho Korpi +358 295 250</w:t>
    </w:r>
    <w:r>
      <w:rPr>
        <w:rFonts w:ascii="Calibri" w:eastAsia="Calibri" w:hAnsi="Calibri" w:cs="Calibri"/>
      </w:rPr>
      <w:t> </w:t>
    </w:r>
    <w:r>
      <w:rPr>
        <w:rFonts w:ascii="Calibri" w:eastAsia="Calibri" w:hAnsi="Calibri" w:cs="Calibri"/>
      </w:rPr>
      <w:t>136</w:t>
    </w:r>
  </w:p>
  <w:p w14:paraId="6944A2FE" w14:textId="77777777" w:rsidR="00604A4A" w:rsidRPr="005F214F" w:rsidRDefault="00604A4A" w:rsidP="005F214F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CDA"/>
    <w:rsid w:val="00147F31"/>
    <w:rsid w:val="00335FFD"/>
    <w:rsid w:val="005A0839"/>
    <w:rsid w:val="005F214F"/>
    <w:rsid w:val="00604A4A"/>
    <w:rsid w:val="00702685"/>
    <w:rsid w:val="00793CAD"/>
    <w:rsid w:val="008353E9"/>
    <w:rsid w:val="008717A2"/>
    <w:rsid w:val="0088011C"/>
    <w:rsid w:val="009C0AF2"/>
    <w:rsid w:val="00A637BD"/>
    <w:rsid w:val="00BD1526"/>
    <w:rsid w:val="00C11CDA"/>
    <w:rsid w:val="00D14123"/>
    <w:rsid w:val="00E7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66B6E"/>
  <w15:chartTrackingRefBased/>
  <w15:docId w15:val="{D521C7BE-9D84-4FE9-BDF0-F49B0FA23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604A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604A4A"/>
  </w:style>
  <w:style w:type="paragraph" w:styleId="Alatunniste">
    <w:name w:val="footer"/>
    <w:basedOn w:val="Normaali"/>
    <w:link w:val="AlatunnisteChar"/>
    <w:uiPriority w:val="99"/>
    <w:unhideWhenUsed/>
    <w:rsid w:val="00604A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8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Props1.xml><?xml version="1.0" encoding="utf-8"?>
<ds:datastoreItem xmlns:ds="http://schemas.openxmlformats.org/officeDocument/2006/customXml" ds:itemID="{87E7C0DB-41B3-4F58-BBC0-00DEAFE8A7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C54EC3-BA58-41A1-B7A9-F766BB9363E3}">
  <ds:schemaRefs>
    <ds:schemaRef ds:uri="c138b538-c2fd-4cca-8c26-6e4e32e5a042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69C24BA-3AF1-4AC8-B382-0D834D456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C88F05-3F32-4B4F-8829-05DC51E9EAEE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1757</Characters>
  <Application>Microsoft Office Word</Application>
  <DocSecurity>0</DocSecurity>
  <Lines>14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Eronen Satu (YM)</dc:creator>
  <cp:keywords/>
  <dc:description/>
  <cp:lastModifiedBy>Valkonen Laura (YM)</cp:lastModifiedBy>
  <cp:revision>4</cp:revision>
  <dcterms:created xsi:type="dcterms:W3CDTF">2023-02-13T13:34:00Z</dcterms:created>
  <dcterms:modified xsi:type="dcterms:W3CDTF">2023-04-18T12:26:00Z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