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2F4" w:rsidRDefault="002502F4" w:rsidP="002502F4">
      <w:r w:rsidRPr="00595A16">
        <w:t xml:space="preserve">Lisätiedot: </w:t>
      </w:r>
      <w:r>
        <w:t xml:space="preserve"> </w:t>
      </w:r>
      <w:r>
        <w:tab/>
      </w:r>
      <w:r w:rsidRPr="00595A16">
        <w:t xml:space="preserve">ylijohtaja Tarja Haaranen, p. 02 9525 0282, </w:t>
      </w:r>
      <w:hyperlink r:id="rId5" w:history="1">
        <w:r w:rsidRPr="0093647F">
          <w:rPr>
            <w:rStyle w:val="Hyperlinkki"/>
          </w:rPr>
          <w:t>tarja.haaranen@gov.fi</w:t>
        </w:r>
      </w:hyperlink>
      <w:r w:rsidRPr="00595A16">
        <w:t xml:space="preserve"> </w:t>
      </w:r>
    </w:p>
    <w:p w:rsidR="002502F4" w:rsidRDefault="002502F4" w:rsidP="002502F4">
      <w:pPr>
        <w:ind w:firstLine="1304"/>
      </w:pPr>
      <w:r w:rsidRPr="00595A16">
        <w:t xml:space="preserve">kehittämisjohtaja Juho Korpi, p. 02 9525 0136, </w:t>
      </w:r>
      <w:hyperlink r:id="rId6" w:history="1">
        <w:r w:rsidRPr="0093647F">
          <w:rPr>
            <w:rStyle w:val="Hyperlinkki"/>
          </w:rPr>
          <w:t>juho.korpi@gov.fi</w:t>
        </w:r>
      </w:hyperlink>
      <w:r>
        <w:t xml:space="preserve"> </w:t>
      </w:r>
    </w:p>
    <w:p w:rsidR="00742D0A" w:rsidRDefault="00742D0A"/>
    <w:p w:rsidR="002502F4" w:rsidRDefault="002502F4" w:rsidP="002502F4">
      <w:pPr>
        <w:rPr>
          <w:rFonts w:ascii="Calibri Light" w:hAnsi="Calibri Light" w:cs="Calibri Light"/>
          <w:color w:val="2E74B5"/>
          <w:sz w:val="32"/>
          <w:szCs w:val="32"/>
        </w:rPr>
      </w:pPr>
      <w:r w:rsidRPr="005473A3">
        <w:rPr>
          <w:rFonts w:ascii="Calibri Light" w:hAnsi="Calibri Light" w:cs="Calibri Light"/>
          <w:color w:val="2E74B5"/>
          <w:sz w:val="32"/>
          <w:szCs w:val="32"/>
        </w:rPr>
        <w:t>Vesien ja Itämeren hyvä</w:t>
      </w:r>
      <w:r>
        <w:rPr>
          <w:rFonts w:ascii="Calibri Light" w:hAnsi="Calibri Light" w:cs="Calibri Light"/>
          <w:color w:val="2E74B5"/>
          <w:sz w:val="32"/>
          <w:szCs w:val="32"/>
        </w:rPr>
        <w:t xml:space="preserve"> tila saavutetaan</w:t>
      </w:r>
    </w:p>
    <w:p w:rsidR="002502F4" w:rsidRPr="003661CC" w:rsidRDefault="002502F4" w:rsidP="002502F4">
      <w:pPr>
        <w:spacing w:after="0"/>
        <w:rPr>
          <w:i/>
          <w:iCs/>
        </w:rPr>
      </w:pPr>
      <w:r w:rsidRPr="003661CC">
        <w:rPr>
          <w:i/>
          <w:iCs/>
        </w:rPr>
        <w:t xml:space="preserve">Tavoitetila: Itämeren ja vesistöjen hyvä tila sekä ravinteiden </w:t>
      </w:r>
      <w:proofErr w:type="spellStart"/>
      <w:r w:rsidRPr="003661CC">
        <w:rPr>
          <w:i/>
          <w:iCs/>
        </w:rPr>
        <w:t>vähentämis</w:t>
      </w:r>
      <w:proofErr w:type="spellEnd"/>
      <w:r w:rsidRPr="003661CC">
        <w:rPr>
          <w:i/>
          <w:iCs/>
        </w:rPr>
        <w:t>- ja ympäristötavoitteet on saavutettu. Meri- ja vesiluonnon monimuotoisuuden tila on hyvä. Kaikille riittää laadukasta juomavettä. Vesien ja Itämeren tilan parantamiseen sitoutetaan yhä enemmän paikallisia ja alueellisia toimijoita. kansainvälisesti merien ja vesien ongelmien ratkaisijana Suomella on osaava ja sitouttava toimintatapa.</w:t>
      </w:r>
    </w:p>
    <w:p w:rsidR="002502F4" w:rsidRPr="003661CC" w:rsidRDefault="002502F4" w:rsidP="002502F4">
      <w:pPr>
        <w:keepNext/>
        <w:keepLines/>
        <w:spacing w:after="0" w:line="240" w:lineRule="auto"/>
        <w:outlineLvl w:val="1"/>
        <w:rPr>
          <w:rFonts w:asciiTheme="majorHAnsi" w:eastAsiaTheme="majorEastAsia" w:hAnsiTheme="majorHAnsi" w:cstheme="majorBidi"/>
          <w:color w:val="2E74B5" w:themeColor="accent1" w:themeShade="BF"/>
          <w:sz w:val="26"/>
          <w:szCs w:val="26"/>
        </w:rPr>
      </w:pPr>
      <w:bookmarkStart w:id="0" w:name="_Toc8071910"/>
      <w:bookmarkStart w:id="1" w:name="_Toc8072150"/>
    </w:p>
    <w:p w:rsidR="002502F4" w:rsidRPr="003661CC" w:rsidRDefault="002502F4" w:rsidP="002502F4">
      <w:pPr>
        <w:keepNext/>
        <w:keepLines/>
        <w:spacing w:after="0" w:line="240" w:lineRule="auto"/>
        <w:outlineLvl w:val="1"/>
        <w:rPr>
          <w:rFonts w:asciiTheme="majorHAnsi" w:eastAsiaTheme="majorEastAsia" w:hAnsiTheme="majorHAnsi" w:cstheme="majorBidi"/>
          <w:color w:val="2E74B5" w:themeColor="accent1" w:themeShade="BF"/>
          <w:sz w:val="26"/>
          <w:szCs w:val="26"/>
        </w:rPr>
      </w:pPr>
      <w:bookmarkStart w:id="2" w:name="_Toc8136570"/>
      <w:bookmarkStart w:id="3" w:name="_Toc8288634"/>
      <w:bookmarkStart w:id="4" w:name="_GoBack"/>
      <w:r w:rsidRPr="003661CC">
        <w:rPr>
          <w:rFonts w:asciiTheme="majorHAnsi" w:eastAsiaTheme="majorEastAsia" w:hAnsiTheme="majorHAnsi" w:cstheme="majorBidi"/>
          <w:color w:val="2E74B5" w:themeColor="accent1" w:themeShade="BF"/>
          <w:sz w:val="26"/>
          <w:szCs w:val="26"/>
        </w:rPr>
        <w:t>Vesilainsäädäntö uudistetaan vastaamaan EU:n ympäristötavoitteita</w:t>
      </w:r>
      <w:bookmarkEnd w:id="0"/>
      <w:bookmarkEnd w:id="1"/>
      <w:bookmarkEnd w:id="2"/>
      <w:bookmarkEnd w:id="3"/>
      <w:r w:rsidRPr="003661CC">
        <w:rPr>
          <w:rFonts w:asciiTheme="majorHAnsi" w:eastAsiaTheme="majorEastAsia" w:hAnsiTheme="majorHAnsi" w:cstheme="majorBidi"/>
          <w:color w:val="2E74B5" w:themeColor="accent1" w:themeShade="BF"/>
          <w:sz w:val="26"/>
          <w:szCs w:val="26"/>
        </w:rPr>
        <w:t xml:space="preserve"> </w:t>
      </w:r>
    </w:p>
    <w:bookmarkEnd w:id="4"/>
    <w:p w:rsidR="002502F4" w:rsidRDefault="002502F4" w:rsidP="002502F4">
      <w:pPr>
        <w:spacing w:after="0"/>
        <w:rPr>
          <w:b/>
          <w:i/>
          <w:iCs/>
        </w:rPr>
      </w:pPr>
    </w:p>
    <w:p w:rsidR="002502F4" w:rsidRPr="003661CC" w:rsidRDefault="002502F4" w:rsidP="002502F4">
      <w:pPr>
        <w:spacing w:after="0"/>
        <w:rPr>
          <w:b/>
        </w:rPr>
      </w:pPr>
      <w:r w:rsidRPr="003661CC">
        <w:rPr>
          <w:b/>
          <w:i/>
          <w:iCs/>
        </w:rPr>
        <w:t>Tavoite:</w:t>
      </w:r>
    </w:p>
    <w:p w:rsidR="002502F4" w:rsidRPr="003661CC" w:rsidRDefault="002502F4" w:rsidP="002502F4">
      <w:pPr>
        <w:spacing w:after="0"/>
      </w:pPr>
      <w:r w:rsidRPr="003661CC">
        <w:t>Vesilainsäädännön eli vesienhoidon ja merenhoidon järjestämisestä annetun lain (1299/2004), vesilain (587/2011) ja ympäristönsuojelulain (527/2014) uudistuksella varmistetaan EU:n vesipuitedirektiivin ympäristötavoitteiden saavuttaminen ja parannetaan vaelluskalojen kulkua.</w:t>
      </w:r>
    </w:p>
    <w:p w:rsidR="002502F4" w:rsidRDefault="002502F4" w:rsidP="002502F4">
      <w:pPr>
        <w:spacing w:after="0"/>
        <w:rPr>
          <w:b/>
          <w:i/>
          <w:iCs/>
        </w:rPr>
      </w:pPr>
    </w:p>
    <w:p w:rsidR="002502F4" w:rsidRPr="003661CC" w:rsidRDefault="002502F4" w:rsidP="002502F4">
      <w:pPr>
        <w:spacing w:after="0"/>
        <w:rPr>
          <w:b/>
          <w:i/>
          <w:iCs/>
        </w:rPr>
      </w:pPr>
      <w:r w:rsidRPr="003661CC">
        <w:rPr>
          <w:b/>
          <w:i/>
          <w:iCs/>
        </w:rPr>
        <w:t xml:space="preserve">Tausta: </w:t>
      </w:r>
    </w:p>
    <w:p w:rsidR="002502F4" w:rsidRPr="003661CC" w:rsidRDefault="002502F4" w:rsidP="002502F4">
      <w:pPr>
        <w:spacing w:after="0"/>
      </w:pPr>
      <w:r w:rsidRPr="003661CC">
        <w:t xml:space="preserve">Komissio on kiinnittänyt huomiota </w:t>
      </w:r>
      <w:r>
        <w:t>edellisten vesienhoitosuunnitelmien</w:t>
      </w:r>
      <w:r w:rsidRPr="003661CC">
        <w:t xml:space="preserve"> </w:t>
      </w:r>
      <w:r w:rsidRPr="003661CC">
        <w:rPr>
          <w:i/>
          <w:iCs/>
        </w:rPr>
        <w:t>maakohtaisessa palautteessa</w:t>
      </w:r>
      <w:r w:rsidRPr="003661CC">
        <w:t xml:space="preserve"> siihen, että Suomen vesienhoidon suunnittelujärjestelmään tulisi sisältyä selvät toimenpiteet kaikkien olemassa olevien vesivoimalupien tarkistamiseksi vesipuitedirektiivin tavoitteiden saavuttamiseksi. </w:t>
      </w:r>
      <w:r>
        <w:t xml:space="preserve">EU tuomioistuimen niin sanotun Weser-ratkaisun jälkeen myös vesienhoidon ympäristötavoitteista on tullut sitovia. Kansallinen lainsäädäntö tulee päivittää vastaamaan </w:t>
      </w:r>
      <w:proofErr w:type="spellStart"/>
      <w:r>
        <w:t>Eu</w:t>
      </w:r>
      <w:proofErr w:type="spellEnd"/>
      <w:r>
        <w:t xml:space="preserve"> vesipuitedirektiiviä lupien tarkastamisen osalta </w:t>
      </w:r>
      <w:proofErr w:type="gramStart"/>
      <w:r>
        <w:t>sekä  Weser</w:t>
      </w:r>
      <w:proofErr w:type="gramEnd"/>
      <w:r>
        <w:t xml:space="preserve">-ratkaisun oikeusohjetta ja samalla säädettäisiin ympäristötavoitteista poikkeamisen menettelystä vesienhoitosuunnitelman valmistelusta erillään. </w:t>
      </w:r>
      <w:r w:rsidRPr="003661CC">
        <w:t xml:space="preserve">Komission palautteen </w:t>
      </w:r>
      <w:r>
        <w:t xml:space="preserve">ja Weser-ratkaisun seurauksena </w:t>
      </w:r>
      <w:r w:rsidRPr="003661CC">
        <w:t xml:space="preserve">on tehty taustaselvityksiä, joiden pohjalta voidaan käynnistää tarvittava </w:t>
      </w:r>
      <w:r>
        <w:t xml:space="preserve">laaja </w:t>
      </w:r>
      <w:r w:rsidRPr="003661CC">
        <w:t xml:space="preserve">lainvalmisteluhanke: </w:t>
      </w:r>
    </w:p>
    <w:p w:rsidR="002502F4" w:rsidRPr="003661CC" w:rsidRDefault="002502F4" w:rsidP="002502F4">
      <w:pPr>
        <w:numPr>
          <w:ilvl w:val="0"/>
          <w:numId w:val="1"/>
        </w:numPr>
        <w:spacing w:after="0"/>
        <w:ind w:left="709" w:hanging="426"/>
        <w:contextualSpacing/>
      </w:pPr>
      <w:r w:rsidRPr="003661CC">
        <w:t xml:space="preserve">Vesienhoidon ympäristötavoitteista poikkeaminen – perusteet ja menettely (ns. </w:t>
      </w:r>
      <w:proofErr w:type="spellStart"/>
      <w:r w:rsidRPr="003661CC">
        <w:t>VesiPOKE</w:t>
      </w:r>
      <w:proofErr w:type="spellEnd"/>
      <w:r w:rsidRPr="003661CC">
        <w:t xml:space="preserve">/VN-TEAS) –hankkeessa on tehty mm. ehdotuksia lainsäädäntöuudistuksiksi ja muiksi toimenpiteiksi vesipuitedirektiivin ympäristötavoitteiden ja niitä koskevien poikkeusten toimeenpanemiseksi entistä paremmin. </w:t>
      </w:r>
    </w:p>
    <w:p w:rsidR="002502F4" w:rsidRPr="003661CC" w:rsidRDefault="002502F4" w:rsidP="002502F4">
      <w:pPr>
        <w:numPr>
          <w:ilvl w:val="0"/>
          <w:numId w:val="1"/>
        </w:numPr>
        <w:spacing w:after="0"/>
        <w:ind w:left="709" w:hanging="426"/>
        <w:contextualSpacing/>
      </w:pPr>
      <w:r w:rsidRPr="003661CC">
        <w:t>Vesienhoidon ympäristötavoitteiden toteuttaminen: ympäristöllisten lupien muutettavuus (</w:t>
      </w:r>
      <w:r>
        <w:t xml:space="preserve">ns. </w:t>
      </w:r>
      <w:r w:rsidRPr="003661CC">
        <w:t>Lupamuutos</w:t>
      </w:r>
      <w:r>
        <w:t xml:space="preserve">/ </w:t>
      </w:r>
      <w:r w:rsidRPr="003661CC">
        <w:t xml:space="preserve">YM, MMM, TEM ja </w:t>
      </w:r>
      <w:proofErr w:type="spellStart"/>
      <w:r w:rsidRPr="003661CC">
        <w:t>OM:n</w:t>
      </w:r>
      <w:proofErr w:type="spellEnd"/>
      <w:r w:rsidRPr="003661CC">
        <w:t xml:space="preserve"> selvi</w:t>
      </w:r>
      <w:r>
        <w:t>tyshanke</w:t>
      </w:r>
      <w:r w:rsidRPr="003661CC">
        <w:t xml:space="preserve">) –selvityshanke </w:t>
      </w:r>
      <w:r>
        <w:t xml:space="preserve">tuotti </w:t>
      </w:r>
      <w:r w:rsidRPr="003661CC">
        <w:t xml:space="preserve">vaihtoehtoja Suomen lainsäädännön kehittämiseen siten, että ympäristöllisiä lupia voidaan tarvittaessa muuttaa vesienhoidon ympäristötavoitteiden saavuttamiseksi. </w:t>
      </w:r>
    </w:p>
    <w:p w:rsidR="002502F4" w:rsidRPr="003661CC" w:rsidRDefault="002502F4" w:rsidP="002502F4">
      <w:pPr>
        <w:numPr>
          <w:ilvl w:val="0"/>
          <w:numId w:val="1"/>
        </w:numPr>
        <w:spacing w:after="0"/>
        <w:ind w:left="709" w:hanging="426"/>
        <w:contextualSpacing/>
      </w:pPr>
      <w:proofErr w:type="spellStart"/>
      <w:r w:rsidRPr="003661CC">
        <w:t>OM:n</w:t>
      </w:r>
      <w:proofErr w:type="spellEnd"/>
      <w:r w:rsidRPr="003661CC">
        <w:t xml:space="preserve"> arviomuistio ”Kalatalousvelvoitteen määrääminen vesitalousluvan haltijalle” on valmistunut ja ollut lausunnolla. Arviomuistion taustalla on Euroopan unionin vesilainsäädännössä tapahtunut kehitys. Oikeusministeriölle on myös jätetty aloite, jossa toivotaan toimenpiteitä luonnonvaraisten vaelluskalakantojen elinolosuhteiden parantamiseksi jokivesistöissä. </w:t>
      </w:r>
    </w:p>
    <w:p w:rsidR="002502F4" w:rsidRDefault="002502F4" w:rsidP="002502F4">
      <w:pPr>
        <w:spacing w:after="0"/>
        <w:rPr>
          <w:b/>
        </w:rPr>
      </w:pPr>
    </w:p>
    <w:p w:rsidR="002502F4" w:rsidRPr="003661CC" w:rsidRDefault="002502F4" w:rsidP="002502F4">
      <w:pPr>
        <w:spacing w:after="0"/>
        <w:rPr>
          <w:b/>
        </w:rPr>
      </w:pPr>
      <w:r w:rsidRPr="003661CC">
        <w:rPr>
          <w:b/>
        </w:rPr>
        <w:t>Toimenpide-ehdotukset:</w:t>
      </w:r>
    </w:p>
    <w:p w:rsidR="002502F4" w:rsidRDefault="002502F4" w:rsidP="002502F4">
      <w:pPr>
        <w:pStyle w:val="Luettelokappale"/>
        <w:numPr>
          <w:ilvl w:val="0"/>
          <w:numId w:val="2"/>
        </w:numPr>
        <w:spacing w:after="0"/>
      </w:pPr>
      <w:r w:rsidRPr="003661CC">
        <w:t xml:space="preserve">Toteutetaan lainsäädäntöhanke, jossa laaja työryhmä valmistelee lainsäädäntöehdotukset. </w:t>
      </w:r>
      <w:r>
        <w:t xml:space="preserve">Hanke kattaa sitovat ympäristötavoitteet, niistä poikkeamisen ja pysyvien lupien tarkistamisen. </w:t>
      </w:r>
      <w:r w:rsidRPr="003661CC">
        <w:t xml:space="preserve">Vesienhoidon ympäristövaatimuksia koskevia lainsäädännön muutostarpeita tulee tarkastella kokonaisuutena. Muutostarpeet kohdistuvat ainakin ympäristönsuojelulakiin, vesilakiin ja </w:t>
      </w:r>
      <w:r w:rsidRPr="003661CC">
        <w:lastRenderedPageBreak/>
        <w:t>vesienhoidon ja merenhoidon järjestämisestä annettuun lakiin.</w:t>
      </w:r>
      <w:r>
        <w:t xml:space="preserve"> Työryhmään osallistuisi</w:t>
      </w:r>
      <w:r w:rsidRPr="003661CC">
        <w:t xml:space="preserve"> YM, MMM, TEM, OM ja </w:t>
      </w:r>
      <w:r>
        <w:t>keskeiset</w:t>
      </w:r>
      <w:r w:rsidRPr="003661CC">
        <w:t xml:space="preserve"> sidosryhmät.</w:t>
      </w:r>
    </w:p>
    <w:p w:rsidR="002502F4" w:rsidRPr="003661CC" w:rsidRDefault="002502F4" w:rsidP="002502F4">
      <w:pPr>
        <w:spacing w:after="0"/>
      </w:pPr>
    </w:p>
    <w:p w:rsidR="002502F4" w:rsidRDefault="002502F4" w:rsidP="002502F4">
      <w:pPr>
        <w:spacing w:after="0"/>
        <w:rPr>
          <w:b/>
          <w:iCs/>
        </w:rPr>
      </w:pPr>
      <w:r w:rsidRPr="00FF13C7">
        <w:rPr>
          <w:b/>
          <w:iCs/>
        </w:rPr>
        <w:t>Voimavaraehdotukset</w:t>
      </w:r>
    </w:p>
    <w:p w:rsidR="002502F4" w:rsidRDefault="002502F4" w:rsidP="002502F4">
      <w:pPr>
        <w:spacing w:after="0"/>
      </w:pPr>
      <w:r w:rsidRPr="00DC5288">
        <w:rPr>
          <w:iCs/>
        </w:rPr>
        <w:t>Uusien kestävää kehitystä edistävien hankkeiden vesien t</w:t>
      </w:r>
      <w:r>
        <w:rPr>
          <w:iCs/>
        </w:rPr>
        <w:t xml:space="preserve">ilan ympäristötavoitteista poikkeamisen edellytysten arviointiin ja </w:t>
      </w:r>
      <w:proofErr w:type="spellStart"/>
      <w:r>
        <w:rPr>
          <w:iCs/>
        </w:rPr>
        <w:t>luvitukseen</w:t>
      </w:r>
      <w:proofErr w:type="spellEnd"/>
      <w:r>
        <w:rPr>
          <w:iCs/>
        </w:rPr>
        <w:t xml:space="preserve"> tarvitaan vuosittain </w:t>
      </w:r>
      <w:r w:rsidRPr="00DC5288">
        <w:t xml:space="preserve">lisäresurssia ELY (5 </w:t>
      </w:r>
      <w:proofErr w:type="spellStart"/>
      <w:r w:rsidRPr="00DC5288">
        <w:t>htv</w:t>
      </w:r>
      <w:proofErr w:type="spellEnd"/>
      <w:r w:rsidRPr="00DC5288">
        <w:t>) ja AVI (3htv</w:t>
      </w:r>
      <w:r>
        <w:t xml:space="preserve">). </w:t>
      </w:r>
      <w:r w:rsidRPr="003661CC">
        <w:t xml:space="preserve"> </w:t>
      </w:r>
    </w:p>
    <w:p w:rsidR="002502F4" w:rsidRDefault="002502F4"/>
    <w:sectPr w:rsidR="002502F4">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E27F74"/>
    <w:multiLevelType w:val="hybridMultilevel"/>
    <w:tmpl w:val="C6D08F9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7FCB6E91"/>
    <w:multiLevelType w:val="hybridMultilevel"/>
    <w:tmpl w:val="1652ACCE"/>
    <w:lvl w:ilvl="0" w:tplc="040B000D">
      <w:start w:val="1"/>
      <w:numFmt w:val="bullet"/>
      <w:lvlText w:val=""/>
      <w:lvlJc w:val="left"/>
      <w:pPr>
        <w:ind w:left="720" w:hanging="360"/>
      </w:pPr>
      <w:rPr>
        <w:rFonts w:ascii="Wingdings" w:hAnsi="Wingdings"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2F4"/>
    <w:rsid w:val="002502F4"/>
    <w:rsid w:val="00742D0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DC6B2"/>
  <w15:chartTrackingRefBased/>
  <w15:docId w15:val="{96939C9D-0970-42A2-BF80-FF4DC90DF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2502F4"/>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Hyperlinkki">
    <w:name w:val="Hyperlink"/>
    <w:basedOn w:val="Kappaleenoletusfontti"/>
    <w:uiPriority w:val="99"/>
    <w:unhideWhenUsed/>
    <w:rsid w:val="002502F4"/>
    <w:rPr>
      <w:color w:val="0563C1" w:themeColor="hyperlink"/>
      <w:u w:val="single"/>
    </w:rPr>
  </w:style>
  <w:style w:type="paragraph" w:styleId="Luettelokappale">
    <w:name w:val="List Paragraph"/>
    <w:basedOn w:val="Normaali"/>
    <w:uiPriority w:val="34"/>
    <w:qFormat/>
    <w:rsid w:val="002502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uho.korpi@gov.fi" TargetMode="External"/><Relationship Id="rId11" Type="http://schemas.openxmlformats.org/officeDocument/2006/relationships/customXml" Target="../customXml/item3.xml"/><Relationship Id="rId5" Type="http://schemas.openxmlformats.org/officeDocument/2006/relationships/hyperlink" Target="mailto:tarja.haaranen@gov.fi"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Kampus asiakirja" ma:contentTypeID="0x010100B5FAB64B6C204DD994D3FAC0C34E2BFF0071753630C89EC748A1F79D72DEE31812" ma:contentTypeVersion="3" ma:contentTypeDescription="Kampus asiakirja" ma:contentTypeScope="" ma:versionID="71fb8e66d2c0a4b8b835fe556092cbb6">
  <xsd:schema xmlns:xsd="http://www.w3.org/2001/XMLSchema" xmlns:xs="http://www.w3.org/2001/XMLSchema" xmlns:p="http://schemas.microsoft.com/office/2006/metadata/properties" xmlns:ns2="c138b538-c2fd-4cca-8c26-6e4e32e5a042" targetNamespace="http://schemas.microsoft.com/office/2006/metadata/properties" ma:root="true" ma:fieldsID="401e97d2a8dfbcae4834b656d86c3eef" ns2:_="">
    <xsd:import namespace="c138b538-c2fd-4cca-8c26-6e4e32e5a042"/>
    <xsd:element name="properties">
      <xsd:complexType>
        <xsd:sequence>
          <xsd:element name="documentManagement">
            <xsd:complexType>
              <xsd:all>
                <xsd:element ref="ns2:KampusOrganizationTaxHTField0" minOccurs="0"/>
                <xsd:element ref="ns2:KampusKeywordsTaxHTField0"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38b538-c2fd-4cca-8c26-6e4e32e5a042" elementFormDefault="qualified">
    <xsd:import namespace="http://schemas.microsoft.com/office/2006/documentManagement/types"/>
    <xsd:import namespace="http://schemas.microsoft.com/office/infopath/2007/PartnerControls"/>
    <xsd:element name="KampusOrganizationTaxHTField0" ma:index="2" nillable="true" ma:taxonomy="true" ma:internalName="KampusOrganizationTaxHTField0" ma:taxonomyFieldName="KampusOrganization" ma:displayName="Organisaatio" ma:readOnly="false" ma:default="" ma:fieldId="{2db0ae7a-6cf0-4985-ba6a-e776373147cc}" ma:taxonomyMulti="true" ma:sspId="acce3c4a-091f-4b07-a6c7-e4a083e8073a" ma:termSetId="96581ae4-b9dd-471b-b644-43b1ab68b7d0" ma:anchorId="00000000-0000-0000-0000-000000000000" ma:open="false" ma:isKeyword="false">
      <xsd:complexType>
        <xsd:sequence>
          <xsd:element ref="pc:Terms" minOccurs="0" maxOccurs="1"/>
        </xsd:sequence>
      </xsd:complexType>
    </xsd:element>
    <xsd:element name="KampusKeywordsTaxHTField0" ma:index="4" nillable="true" ma:taxonomy="true" ma:internalName="KampusKeywordsTaxHTField0" ma:taxonomyFieldName="KampusKeywords" ma:displayName="Asiasanat" ma:default="" ma:fieldId="{1b40a1dd-212b-4729-a26e-8a2bffa86a15}" ma:taxonomyMulti="true" ma:sspId="acce3c4a-091f-4b07-a6c7-e4a083e8073a" ma:termSetId="c57e3b40-808e-4864-abb2-3453a6c26e70"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3798812a-8f7f-4bd8-83fe-dfb0e1a2689d}" ma:internalName="TaxCatchAll" ma:showField="CatchAllData" ma:web="dff24943-3df4-4470-aa7b-a67d470f1f7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3798812a-8f7f-4bd8-83fe-dfb0e1a2689d}" ma:internalName="TaxCatchAllLabel" ma:readOnly="true" ma:showField="CatchAllDataLabel" ma:web="dff24943-3df4-4470-aa7b-a67d470f1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ältölaji"/>
        <xsd:element ref="dc:title" minOccurs="0" maxOccurs="1" ma:index="0"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cce3c4a-091f-4b07-a6c7-e4a083e8073a" ContentTypeId="0x010100B5FAB64B6C204DD994D3FAC0C34E2BFF"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KampusOrganizationTaxHTField0 xmlns="c138b538-c2fd-4cca-8c26-6e4e32e5a042">
      <Terms xmlns="http://schemas.microsoft.com/office/infopath/2007/PartnerControls"/>
    </KampusOrganizationTaxHTField0>
    <KampusKeywordsTaxHTField0 xmlns="c138b538-c2fd-4cca-8c26-6e4e32e5a042">
      <Terms xmlns="http://schemas.microsoft.com/office/infopath/2007/PartnerControls"/>
    </KampusKeywordsTaxHTField0>
    <TaxCatchAll xmlns="c138b538-c2fd-4cca-8c26-6e4e32e5a042"/>
  </documentManagement>
</p:properties>
</file>

<file path=customXml/itemProps1.xml><?xml version="1.0" encoding="utf-8"?>
<ds:datastoreItem xmlns:ds="http://schemas.openxmlformats.org/officeDocument/2006/customXml" ds:itemID="{8C637D44-1937-4893-A35A-A0A99AD6EA02}"/>
</file>

<file path=customXml/itemProps2.xml><?xml version="1.0" encoding="utf-8"?>
<ds:datastoreItem xmlns:ds="http://schemas.openxmlformats.org/officeDocument/2006/customXml" ds:itemID="{09426FAB-A68D-4893-A17A-557F1CFBBD2E}"/>
</file>

<file path=customXml/itemProps3.xml><?xml version="1.0" encoding="utf-8"?>
<ds:datastoreItem xmlns:ds="http://schemas.openxmlformats.org/officeDocument/2006/customXml" ds:itemID="{8ECAE480-DED1-4F60-9EB6-C4E7869D6943}"/>
</file>

<file path=customXml/itemProps4.xml><?xml version="1.0" encoding="utf-8"?>
<ds:datastoreItem xmlns:ds="http://schemas.openxmlformats.org/officeDocument/2006/customXml" ds:itemID="{764AA2B7-B49C-41E9-84CF-09E12A42E0EB}"/>
</file>

<file path=docProps/app.xml><?xml version="1.0" encoding="utf-8"?>
<Properties xmlns="http://schemas.openxmlformats.org/officeDocument/2006/extended-properties" xmlns:vt="http://schemas.openxmlformats.org/officeDocument/2006/docPropsVTypes">
  <Template>Normal.dotm</Template>
  <TotalTime>1</TotalTime>
  <Pages>2</Pages>
  <Words>395</Words>
  <Characters>3206</Characters>
  <Application>Microsoft Office Word</Application>
  <DocSecurity>0</DocSecurity>
  <Lines>26</Lines>
  <Paragraphs>7</Paragraphs>
  <ScaleCrop>false</ScaleCrop>
  <HeadingPairs>
    <vt:vector size="2" baseType="variant">
      <vt:variant>
        <vt:lpstr>Otsikko</vt:lpstr>
      </vt:variant>
      <vt:variant>
        <vt:i4>1</vt:i4>
      </vt:variant>
    </vt:vector>
  </HeadingPairs>
  <TitlesOfParts>
    <vt:vector size="1" baseType="lpstr">
      <vt:lpstr/>
    </vt:vector>
  </TitlesOfParts>
  <Company>Suomen valtion</Company>
  <LinksUpToDate>false</LinksUpToDate>
  <CharactersWithSpaces>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Linnamaa Pentti (YM)</dc:creator>
  <cp:keywords/>
  <dc:description/>
  <cp:lastModifiedBy> </cp:lastModifiedBy>
  <cp:revision>1</cp:revision>
  <dcterms:created xsi:type="dcterms:W3CDTF">2023-04-17T08:26:00Z</dcterms:created>
  <dcterms:modified xsi:type="dcterms:W3CDTF">2023-04-17T08:29:00Z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0x010100B5FAB64B6C204DD994D3FAC0C34E2BFF0071753630C89EC748A1F79D72DEE31812</vt:lpwstr>
  </property>
  <property fmtid="{D5CDD505-2E9C-101B-9397-08002B2CF9AE}" pid="3" name="KampusOrganization">
    <vt:lpwstr/>
  </property>
  <property fmtid="{D5CDD505-2E9C-101B-9397-08002B2CF9AE}" pid="4" name="KampusKeywords">
    <vt:lpwstr/>
  </property>
</Properties>
</file>